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9D" w:rsidRDefault="00410B9D" w:rsidP="00410B9D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895" cy="628015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9D" w:rsidRDefault="00410B9D" w:rsidP="00410B9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10B9D" w:rsidRDefault="00410B9D" w:rsidP="00410B9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10B9D" w:rsidRDefault="00410B9D" w:rsidP="00410B9D">
      <w:pPr>
        <w:jc w:val="center"/>
        <w:rPr>
          <w:sz w:val="30"/>
          <w:szCs w:val="30"/>
        </w:rPr>
      </w:pPr>
    </w:p>
    <w:p w:rsidR="00410B9D" w:rsidRDefault="00410B9D" w:rsidP="00410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10B9D" w:rsidRDefault="00410B9D" w:rsidP="00410B9D">
      <w:pPr>
        <w:rPr>
          <w:szCs w:val="28"/>
        </w:rPr>
      </w:pPr>
    </w:p>
    <w:p w:rsidR="00410B9D" w:rsidRDefault="00410B9D" w:rsidP="00410B9D">
      <w:pPr>
        <w:rPr>
          <w:b/>
          <w:szCs w:val="28"/>
        </w:rPr>
      </w:pPr>
      <w:r>
        <w:rPr>
          <w:b/>
          <w:szCs w:val="28"/>
        </w:rPr>
        <w:t>29.10.2024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581/2024-рк</w:t>
      </w:r>
    </w:p>
    <w:p w:rsidR="00410B9D" w:rsidRDefault="00410B9D" w:rsidP="00410B9D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410B9D" w:rsidRDefault="00410B9D" w:rsidP="00410B9D">
      <w:pPr>
        <w:tabs>
          <w:tab w:val="left" w:pos="3780"/>
          <w:tab w:val="left" w:pos="4395"/>
        </w:tabs>
        <w:ind w:right="5244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410B9D" w:rsidRDefault="00410B9D" w:rsidP="00410B9D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410B9D" w:rsidRDefault="00410B9D" w:rsidP="00410B9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29 жовтня 2024 року № 150/2024-рв «</w:t>
      </w:r>
      <w:r>
        <w:rPr>
          <w:szCs w:val="28"/>
          <w:lang w:eastAsia="uk-UA"/>
        </w:rPr>
        <w:t xml:space="preserve">Про погодження надання директору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Заремському</w:t>
      </w:r>
      <w:proofErr w:type="spellEnd"/>
      <w:r>
        <w:rPr>
          <w:szCs w:val="28"/>
          <w:lang w:eastAsia="uk-UA"/>
        </w:rPr>
        <w:t xml:space="preserve"> М.Б. щорічної додаткової відпустки», пункт 1.8. розділу І контракту укладеного з директором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Заремським</w:t>
      </w:r>
      <w:proofErr w:type="spellEnd"/>
      <w:r>
        <w:rPr>
          <w:szCs w:val="28"/>
          <w:lang w:eastAsia="uk-UA"/>
        </w:rPr>
        <w:t xml:space="preserve"> М.Б. від 01 вересня 2021 року, </w:t>
      </w:r>
      <w:r>
        <w:rPr>
          <w:bCs/>
          <w:szCs w:val="28"/>
        </w:rPr>
        <w:t xml:space="preserve">враховуючи подання начальника управління освіти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Ольги </w:t>
      </w:r>
      <w:proofErr w:type="spellStart"/>
      <w:r>
        <w:rPr>
          <w:bCs/>
          <w:szCs w:val="28"/>
        </w:rPr>
        <w:t>Бобіної</w:t>
      </w:r>
      <w:proofErr w:type="spellEnd"/>
      <w:r>
        <w:rPr>
          <w:bCs/>
          <w:szCs w:val="28"/>
        </w:rPr>
        <w:t xml:space="preserve"> від 28 жовтня 2024 року № 04/02-04-2212:</w:t>
      </w:r>
    </w:p>
    <w:p w:rsidR="00410B9D" w:rsidRDefault="00410B9D" w:rsidP="00410B9D">
      <w:pPr>
        <w:ind w:firstLine="708"/>
        <w:jc w:val="both"/>
        <w:rPr>
          <w:sz w:val="16"/>
          <w:szCs w:val="16"/>
          <w:lang w:eastAsia="uk-UA"/>
        </w:rPr>
      </w:pPr>
    </w:p>
    <w:p w:rsidR="00410B9D" w:rsidRDefault="00410B9D" w:rsidP="00410B9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директора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щорічної додаткової відпустки за ненормований робочий день директора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ЗАРЕМСЬКОГО Миколи Броніславовича від 07 листопада до 13 листопада 2024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методиста закладу позашкільної освіти клуб «Юний технік»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СИВАКІВСЬКУ Світлану Євгеніївну.</w:t>
      </w:r>
    </w:p>
    <w:p w:rsidR="00410B9D" w:rsidRDefault="00410B9D" w:rsidP="00410B9D">
      <w:pPr>
        <w:ind w:firstLine="708"/>
        <w:jc w:val="both"/>
        <w:rPr>
          <w:szCs w:val="28"/>
          <w:lang w:eastAsia="uk-UA"/>
        </w:rPr>
      </w:pPr>
    </w:p>
    <w:p w:rsidR="00410B9D" w:rsidRDefault="00410B9D" w:rsidP="00410B9D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лишаю за собою.</w:t>
      </w:r>
    </w:p>
    <w:p w:rsidR="00410B9D" w:rsidRDefault="00410B9D" w:rsidP="00410B9D">
      <w:pPr>
        <w:jc w:val="both"/>
        <w:rPr>
          <w:szCs w:val="28"/>
          <w:lang w:eastAsia="uk-UA"/>
        </w:rPr>
      </w:pPr>
    </w:p>
    <w:p w:rsidR="00410B9D" w:rsidRDefault="00410B9D" w:rsidP="00410B9D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410B9D" w:rsidRDefault="00410B9D" w:rsidP="00410B9D">
      <w:pPr>
        <w:outlineLvl w:val="0"/>
        <w:rPr>
          <w:b/>
          <w:sz w:val="18"/>
          <w:szCs w:val="18"/>
        </w:rPr>
      </w:pPr>
    </w:p>
    <w:p w:rsidR="00410B9D" w:rsidRDefault="00410B9D" w:rsidP="00410B9D">
      <w:pPr>
        <w:outlineLvl w:val="0"/>
        <w:rPr>
          <w:b/>
          <w:sz w:val="18"/>
          <w:szCs w:val="18"/>
        </w:rPr>
      </w:pPr>
    </w:p>
    <w:p w:rsidR="00410B9D" w:rsidRDefault="00410B9D" w:rsidP="00410B9D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410B9D" w:rsidRDefault="00410B9D" w:rsidP="00410B9D">
      <w:pPr>
        <w:rPr>
          <w:szCs w:val="28"/>
        </w:rPr>
      </w:pPr>
      <w:proofErr w:type="spellStart"/>
      <w:r>
        <w:rPr>
          <w:szCs w:val="28"/>
        </w:rPr>
        <w:t>Заремський</w:t>
      </w:r>
      <w:proofErr w:type="spellEnd"/>
      <w:r>
        <w:rPr>
          <w:szCs w:val="28"/>
        </w:rPr>
        <w:t xml:space="preserve"> М.Б.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p w:rsidR="00ED7C45" w:rsidRPr="00410B9D" w:rsidRDefault="00410B9D" w:rsidP="00410B9D">
      <w:pPr>
        <w:outlineLvl w:val="0"/>
        <w:rPr>
          <w:szCs w:val="28"/>
        </w:rPr>
      </w:pPr>
      <w:proofErr w:type="spellStart"/>
      <w:r>
        <w:rPr>
          <w:szCs w:val="28"/>
        </w:rPr>
        <w:t>Сиваківська</w:t>
      </w:r>
      <w:proofErr w:type="spellEnd"/>
      <w:r>
        <w:rPr>
          <w:szCs w:val="28"/>
        </w:rPr>
        <w:t xml:space="preserve"> С.Є.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sectPr w:rsidR="00ED7C45" w:rsidRPr="00410B9D" w:rsidSect="00410B9D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0B9D"/>
    <w:rsid w:val="00410B9D"/>
    <w:rsid w:val="009B510A"/>
    <w:rsid w:val="00C443C4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B9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2024-11-01T07:59:00Z</dcterms:created>
  <dcterms:modified xsi:type="dcterms:W3CDTF">2024-11-01T08:00:00Z</dcterms:modified>
</cp:coreProperties>
</file>